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365" w:rsidRPr="002A0365" w:rsidRDefault="002A0365" w:rsidP="00203A26">
      <w:pPr>
        <w:spacing w:line="276" w:lineRule="auto"/>
        <w:jc w:val="center"/>
        <w:rPr>
          <w:rFonts w:ascii="Times New Roman" w:hAnsi="Times New Roman" w:cs="Times New Roman"/>
          <w:b/>
          <w:bCs/>
        </w:rPr>
      </w:pPr>
      <w:r w:rsidRPr="002A0365">
        <w:rPr>
          <w:rFonts w:ascii="Times New Roman" w:hAnsi="Times New Roman" w:cs="Times New Roman"/>
          <w:b/>
          <w:bCs/>
        </w:rPr>
        <w:t>Lu-the với tư cách là</w:t>
      </w:r>
    </w:p>
    <w:p w:rsidR="002A0365" w:rsidRPr="002A0365" w:rsidRDefault="002A0365" w:rsidP="00203A26">
      <w:pPr>
        <w:spacing w:line="276" w:lineRule="auto"/>
        <w:jc w:val="center"/>
        <w:rPr>
          <w:rFonts w:ascii="Times New Roman" w:hAnsi="Times New Roman" w:cs="Times New Roman"/>
          <w:b/>
          <w:bCs/>
        </w:rPr>
      </w:pPr>
      <w:r w:rsidRPr="002A0365">
        <w:rPr>
          <w:rFonts w:ascii="Times New Roman" w:hAnsi="Times New Roman" w:cs="Times New Roman"/>
          <w:b/>
          <w:bCs/>
        </w:rPr>
        <w:t>thẩm phán trọng tài</w:t>
      </w:r>
    </w:p>
    <w:p w:rsidR="002A0365" w:rsidRDefault="002A0365" w:rsidP="00203A26">
      <w:pPr>
        <w:spacing w:line="276" w:lineRule="auto"/>
        <w:jc w:val="center"/>
        <w:rPr>
          <w:rFonts w:ascii="Times New Roman" w:hAnsi="Times New Roman" w:cs="Times New Roman"/>
          <w:b/>
          <w:bCs/>
        </w:rPr>
      </w:pPr>
      <w:r w:rsidRPr="002A0365">
        <w:rPr>
          <w:rFonts w:ascii="Times New Roman" w:hAnsi="Times New Roman" w:cs="Times New Roman"/>
          <w:b/>
          <w:bCs/>
        </w:rPr>
        <w:t xml:space="preserve">giữa </w:t>
      </w:r>
      <w:r w:rsidR="00203A26">
        <w:rPr>
          <w:rFonts w:ascii="Times New Roman" w:hAnsi="Times New Roman" w:cs="Times New Roman"/>
          <w:b/>
          <w:bCs/>
          <w:lang w:val="vi-VN"/>
        </w:rPr>
        <w:t>S</w:t>
      </w:r>
      <w:r w:rsidRPr="002A0365">
        <w:rPr>
          <w:rFonts w:ascii="Times New Roman" w:hAnsi="Times New Roman" w:cs="Times New Roman"/>
          <w:b/>
          <w:bCs/>
        </w:rPr>
        <w:t xml:space="preserve">tơ-rau-xơ và </w:t>
      </w:r>
      <w:r w:rsidR="00203A26">
        <w:rPr>
          <w:rFonts w:ascii="Times New Roman" w:hAnsi="Times New Roman" w:cs="Times New Roman"/>
          <w:b/>
          <w:bCs/>
          <w:lang w:val="vi-VN"/>
        </w:rPr>
        <w:t>P</w:t>
      </w:r>
      <w:r w:rsidRPr="002A0365">
        <w:rPr>
          <w:rFonts w:ascii="Times New Roman" w:hAnsi="Times New Roman" w:cs="Times New Roman"/>
          <w:b/>
          <w:bCs/>
        </w:rPr>
        <w:t>hoi-ơ-bắc</w:t>
      </w:r>
    </w:p>
    <w:p w:rsidR="002A0365" w:rsidRDefault="002A0365" w:rsidP="00203A26">
      <w:pPr>
        <w:spacing w:line="276" w:lineRule="auto"/>
        <w:ind w:firstLine="720"/>
        <w:jc w:val="both"/>
        <w:rPr>
          <w:rFonts w:ascii="Times New Roman" w:hAnsi="Times New Roman" w:cs="Times New Roman"/>
          <w:lang w:val="en-US"/>
        </w:rPr>
      </w:pPr>
    </w:p>
    <w:p w:rsidR="002A0365" w:rsidRDefault="002A0365" w:rsidP="00203A26">
      <w:pPr>
        <w:spacing w:line="276" w:lineRule="auto"/>
        <w:ind w:firstLine="720"/>
        <w:jc w:val="both"/>
        <w:rPr>
          <w:rFonts w:ascii="Times New Roman" w:hAnsi="Times New Roman" w:cs="Times New Roman"/>
          <w:lang w:val="en-US"/>
        </w:rPr>
      </w:pPr>
    </w:p>
    <w:p w:rsidR="002A0365" w:rsidRPr="002A0365" w:rsidRDefault="002A0365" w:rsidP="00203A26">
      <w:pPr>
        <w:spacing w:line="276" w:lineRule="auto"/>
        <w:ind w:firstLine="720"/>
        <w:jc w:val="both"/>
        <w:rPr>
          <w:rFonts w:ascii="Times New Roman" w:hAnsi="Times New Roman" w:cs="Times New Roman"/>
        </w:rPr>
      </w:pPr>
      <w:r w:rsidRPr="002A0365">
        <w:rPr>
          <w:rFonts w:ascii="Times New Roman" w:hAnsi="Times New Roman" w:cs="Times New Roman"/>
          <w:lang w:val="en-US"/>
        </w:rPr>
        <w:t>Stơ-rau-xơ và Phoi-ơ-bắc! Ai là người trong bọn họ đã có lý trong vấn đề khái niệm về phép mầu, một vấn đề được nêu lên cách đây không lâu?</w:t>
      </w:r>
      <w:r w:rsidR="007C348D">
        <w:rPr>
          <w:rStyle w:val="FootnoteReference"/>
          <w:rFonts w:ascii="Times New Roman" w:hAnsi="Times New Roman" w:cs="Times New Roman"/>
          <w:lang w:val="en-US"/>
        </w:rPr>
        <w:footnoteReference w:id="1"/>
      </w:r>
      <w:r w:rsidRPr="002A0365">
        <w:rPr>
          <w:rFonts w:ascii="Times New Roman" w:hAnsi="Times New Roman" w:cs="Times New Roman"/>
          <w:lang w:val="en-US"/>
        </w:rPr>
        <w:t> Ðó là Stơ-rau-xơ, xem xét vần đề với tư cách là một nhà thần học, do đó đã xem xét một cách có định kiến, hay đó là Phoi-ơ-bắc, nghiên cứu vấn đề ấy với tư cách là một người không phải là nhà thần học, do đó nghiên cứu một cách tự do? Ðó là Stơ-rau-xơ, xem xét sự vật như chúng đã </w:t>
      </w:r>
      <w:r w:rsidRPr="002A0365">
        <w:rPr>
          <w:rFonts w:ascii="Times New Roman" w:hAnsi="Times New Roman" w:cs="Times New Roman"/>
          <w:i/>
          <w:iCs/>
          <w:lang w:val="en-US"/>
        </w:rPr>
        <w:t>thể hiện ra </w:t>
      </w:r>
      <w:r w:rsidRPr="002A0365">
        <w:rPr>
          <w:rFonts w:ascii="Times New Roman" w:hAnsi="Times New Roman" w:cs="Times New Roman"/>
          <w:lang w:val="en-US"/>
        </w:rPr>
        <w:t>trong con mắt của nhà thần học tư biện, hay đó là Phoi-ơ-bắc, xem xét chúng như đã thể hiện ra </w:t>
      </w:r>
      <w:r w:rsidRPr="002A0365">
        <w:rPr>
          <w:rFonts w:ascii="Times New Roman" w:hAnsi="Times New Roman" w:cs="Times New Roman"/>
          <w:i/>
          <w:iCs/>
          <w:lang w:val="en-US"/>
        </w:rPr>
        <w:t>trong thực tế? </w:t>
      </w:r>
      <w:r w:rsidRPr="002A0365">
        <w:rPr>
          <w:rFonts w:ascii="Times New Roman" w:hAnsi="Times New Roman" w:cs="Times New Roman"/>
          <w:lang w:val="en-US"/>
        </w:rPr>
        <w:t>Stơ-rau-xơ, người đã không nêu lên được ý kiến dứt khoát về phép mầu là cái gì mà chỉ giả định thêm rằng, đằng sau phép mầu còn có một sức mạnh tinh thần đặc biệt khác với sự mong muốn (làm như thể là mong muốn không phải là cái sức mạnh của tinh thần hay của con người mà ông ta đã giả định; làm như thể là sự mong muốn được tự do chẳng hạn, không phải là hành vi </w:t>
      </w:r>
      <w:r w:rsidRPr="002A0365">
        <w:rPr>
          <w:rFonts w:ascii="Times New Roman" w:hAnsi="Times New Roman" w:cs="Times New Roman"/>
          <w:i/>
          <w:iCs/>
          <w:lang w:val="en-US"/>
        </w:rPr>
        <w:t>đầu tiên </w:t>
      </w:r>
      <w:r w:rsidRPr="002A0365">
        <w:rPr>
          <w:rFonts w:ascii="Times New Roman" w:hAnsi="Times New Roman" w:cs="Times New Roman"/>
          <w:lang w:val="en-US"/>
        </w:rPr>
        <w:t>của tự do), hay Phoi-ơ-bắc, người đã nói không úp mở rằng: phép mầu là sự thực hiện một mong muốn tự nhiên, tức là của con người, bằng một phương thức siêu nhiên? Ai trong bọn họ đã có lý? Lu-the - một uy tín rất lớn, vượt rất xa tất cả những nhà giáo điều của đạo Tin lành cộng lại, vì tôn giáo đối với ông ta là </w:t>
      </w:r>
      <w:r w:rsidRPr="002A0365">
        <w:rPr>
          <w:rFonts w:ascii="Times New Roman" w:hAnsi="Times New Roman" w:cs="Times New Roman"/>
          <w:i/>
          <w:iCs/>
          <w:lang w:val="en-US"/>
        </w:rPr>
        <w:t>một chân lý trực tiếp, </w:t>
      </w:r>
      <w:r w:rsidRPr="002A0365">
        <w:rPr>
          <w:rFonts w:ascii="Times New Roman" w:hAnsi="Times New Roman" w:cs="Times New Roman"/>
          <w:lang w:val="en-US"/>
        </w:rPr>
        <w:t>có thể nói là </w:t>
      </w:r>
      <w:r w:rsidRPr="002A0365">
        <w:rPr>
          <w:rFonts w:ascii="Times New Roman" w:hAnsi="Times New Roman" w:cs="Times New Roman"/>
          <w:i/>
          <w:iCs/>
          <w:lang w:val="en-US"/>
        </w:rPr>
        <w:t>thiên nhiên, </w:t>
      </w:r>
      <w:r w:rsidRPr="002A0365">
        <w:rPr>
          <w:rFonts w:ascii="Times New Roman" w:hAnsi="Times New Roman" w:cs="Times New Roman"/>
          <w:lang w:val="en-US"/>
        </w:rPr>
        <w:t>- cứ hãy để cho Lu-the trả lời xem trong bọn họ ai là người có lý.</w:t>
      </w:r>
      <w:r>
        <w:rPr>
          <w:rFonts w:ascii="Times New Roman" w:hAnsi="Times New Roman" w:cs="Times New Roman"/>
          <w:lang w:val="vi-VN"/>
        </w:rPr>
        <w:t xml:space="preserve"> </w:t>
      </w:r>
      <w:r w:rsidRPr="002A0365">
        <w:rPr>
          <w:rFonts w:ascii="Times New Roman" w:hAnsi="Times New Roman" w:cs="Times New Roman"/>
          <w:i/>
          <w:iCs/>
          <w:lang w:val="en-US"/>
        </w:rPr>
        <w:t>Ví</w:t>
      </w:r>
      <w:r w:rsidRPr="002A0365">
        <w:rPr>
          <w:rFonts w:ascii="Times New Roman" w:hAnsi="Times New Roman" w:cs="Times New Roman"/>
          <w:lang w:val="en-US"/>
        </w:rPr>
        <w:t> </w:t>
      </w:r>
      <w:r w:rsidRPr="002A0365">
        <w:rPr>
          <w:rFonts w:ascii="Times New Roman" w:hAnsi="Times New Roman" w:cs="Times New Roman"/>
          <w:i/>
          <w:iCs/>
          <w:lang w:val="en-US"/>
        </w:rPr>
        <w:t>dụ, </w:t>
      </w:r>
      <w:r w:rsidRPr="002A0365">
        <w:rPr>
          <w:rFonts w:ascii="Times New Roman" w:hAnsi="Times New Roman" w:cs="Times New Roman"/>
          <w:lang w:val="en-US"/>
        </w:rPr>
        <w:t>Lu-the nói, - bởi vì có thể dẫn ra vô số những đoạn tương tự trong các tác phẩm của ông ta, - về sự hồi sinh của những người đã chết trong Kinh thánh của Thánh Lu-ca (chương 7):</w:t>
      </w:r>
    </w:p>
    <w:p w:rsidR="002A0365" w:rsidRDefault="002A0365" w:rsidP="00203A26">
      <w:pPr>
        <w:spacing w:line="276" w:lineRule="auto"/>
        <w:ind w:firstLine="720"/>
        <w:jc w:val="both"/>
        <w:rPr>
          <w:rFonts w:ascii="Times New Roman" w:hAnsi="Times New Roman" w:cs="Times New Roman"/>
          <w:lang w:val="en-US"/>
        </w:rPr>
      </w:pPr>
      <w:r w:rsidRPr="002A0365">
        <w:rPr>
          <w:rFonts w:ascii="Times New Roman" w:hAnsi="Times New Roman" w:cs="Times New Roman"/>
          <w:lang w:val="en-US"/>
        </w:rPr>
        <w:t>“Những việc làm của Chúa chúng ta, Giê-xu Cri-xtơ, chúng ta phải tôn kính một cách khác, </w:t>
      </w:r>
      <w:r w:rsidRPr="002A0365">
        <w:rPr>
          <w:rFonts w:ascii="Times New Roman" w:hAnsi="Times New Roman" w:cs="Times New Roman"/>
          <w:i/>
          <w:iCs/>
          <w:lang w:val="en-US"/>
        </w:rPr>
        <w:t>cao hơn </w:t>
      </w:r>
      <w:r w:rsidRPr="002A0365">
        <w:rPr>
          <w:rFonts w:ascii="Times New Roman" w:hAnsi="Times New Roman" w:cs="Times New Roman"/>
          <w:lang w:val="en-US"/>
        </w:rPr>
        <w:t>những việc làm của con người, vì những việc làm đó được thực hiện là để chúng ta có thể biết được Người là một vị Chúa vạn năng nh</w:t>
      </w:r>
      <w:r w:rsidR="00CA15D5">
        <w:rPr>
          <w:rFonts w:ascii="Times New Roman" w:hAnsi="Times New Roman" w:cs="Times New Roman"/>
          <w:lang w:val="en-US"/>
        </w:rPr>
        <w:t xml:space="preserve">ư </w:t>
      </w:r>
      <w:r w:rsidRPr="002A0365">
        <w:rPr>
          <w:rFonts w:ascii="Times New Roman" w:hAnsi="Times New Roman" w:cs="Times New Roman"/>
          <w:lang w:val="en-US"/>
        </w:rPr>
        <w:t xml:space="preserve"> thế nào, - cụ thể là, </w:t>
      </w:r>
      <w:r w:rsidRPr="002A0365">
        <w:rPr>
          <w:rFonts w:ascii="Times New Roman" w:hAnsi="Times New Roman" w:cs="Times New Roman"/>
          <w:i/>
          <w:iCs/>
          <w:lang w:val="en-US"/>
        </w:rPr>
        <w:t>một vị Chúa và Thượng đế có thể giúp</w:t>
      </w:r>
      <w:r w:rsidRPr="002A0365">
        <w:rPr>
          <w:rFonts w:ascii="Times New Roman" w:hAnsi="Times New Roman" w:cs="Times New Roman"/>
          <w:lang w:val="en-US"/>
        </w:rPr>
        <w:t> </w:t>
      </w:r>
      <w:r w:rsidRPr="002A0365">
        <w:rPr>
          <w:rFonts w:ascii="Times New Roman" w:hAnsi="Times New Roman" w:cs="Times New Roman"/>
          <w:i/>
          <w:iCs/>
          <w:lang w:val="en-US"/>
        </w:rPr>
        <w:t>đỡ khi mà không còn ai có thể giúp đỡ được;</w:t>
      </w:r>
      <w:r w:rsidRPr="002A0365">
        <w:rPr>
          <w:rFonts w:ascii="Times New Roman" w:hAnsi="Times New Roman" w:cs="Times New Roman"/>
          <w:lang w:val="en-US"/>
        </w:rPr>
        <w:t> do vậy, không một người nào bị sa ngã xuống thấp đến mức Chúa không giúp đỡ được, dù cho tai họa đó lớn đến mấy chăng nữa”. “Ðối với </w:t>
      </w:r>
      <w:r w:rsidRPr="002A0365">
        <w:rPr>
          <w:rFonts w:ascii="Times New Roman" w:hAnsi="Times New Roman" w:cs="Times New Roman"/>
          <w:i/>
          <w:iCs/>
          <w:lang w:val="en-US"/>
        </w:rPr>
        <w:t>Th</w:t>
      </w:r>
      <w:r w:rsidR="00CA15D5">
        <w:rPr>
          <w:rFonts w:ascii="Times New Roman" w:hAnsi="Times New Roman" w:cs="Times New Roman"/>
          <w:i/>
          <w:iCs/>
          <w:lang w:val="en-US"/>
        </w:rPr>
        <w:t xml:space="preserve">ư </w:t>
      </w:r>
      <w:r w:rsidRPr="002A0365">
        <w:rPr>
          <w:rFonts w:ascii="Times New Roman" w:hAnsi="Times New Roman" w:cs="Times New Roman"/>
          <w:i/>
          <w:iCs/>
          <w:lang w:val="en-US"/>
        </w:rPr>
        <w:t>ợng đế </w:t>
      </w:r>
      <w:r w:rsidRPr="002A0365">
        <w:rPr>
          <w:rFonts w:ascii="Times New Roman" w:hAnsi="Times New Roman" w:cs="Times New Roman"/>
          <w:lang w:val="en-US"/>
        </w:rPr>
        <w:t>- </w:t>
      </w:r>
      <w:r w:rsidRPr="002A0365">
        <w:rPr>
          <w:rFonts w:ascii="Times New Roman" w:hAnsi="Times New Roman" w:cs="Times New Roman"/>
          <w:i/>
          <w:iCs/>
          <w:lang w:val="en-US"/>
        </w:rPr>
        <w:t>Chúa của chúng </w:t>
      </w:r>
      <w:r w:rsidRPr="002A0365">
        <w:rPr>
          <w:rFonts w:ascii="Times New Roman" w:hAnsi="Times New Roman" w:cs="Times New Roman"/>
          <w:lang w:val="en-US"/>
        </w:rPr>
        <w:t>ta, </w:t>
      </w:r>
      <w:r w:rsidRPr="002A0365">
        <w:rPr>
          <w:rFonts w:ascii="Times New Roman" w:hAnsi="Times New Roman" w:cs="Times New Roman"/>
          <w:i/>
          <w:iCs/>
          <w:lang w:val="en-US"/>
        </w:rPr>
        <w:t>có cái gì mà Người không thể làm được, </w:t>
      </w:r>
      <w:r w:rsidRPr="002A0365">
        <w:rPr>
          <w:rFonts w:ascii="Times New Roman" w:hAnsi="Times New Roman" w:cs="Times New Roman"/>
          <w:lang w:val="en-US"/>
        </w:rPr>
        <w:t>khiến cho chúng ta không thể đặt hy vọng vào Người? Chính Thượng đế </w:t>
      </w:r>
      <w:r w:rsidRPr="002A0365">
        <w:rPr>
          <w:rFonts w:ascii="Times New Roman" w:hAnsi="Times New Roman" w:cs="Times New Roman"/>
          <w:i/>
          <w:iCs/>
          <w:lang w:val="en-US"/>
        </w:rPr>
        <w:t>từ chỗ không có gì đã tạo ra </w:t>
      </w:r>
      <w:r w:rsidRPr="002A0365">
        <w:rPr>
          <w:rFonts w:ascii="Times New Roman" w:hAnsi="Times New Roman" w:cs="Times New Roman"/>
          <w:lang w:val="en-US"/>
        </w:rPr>
        <w:t>trái đất và bầu trời, và</w:t>
      </w:r>
      <w:r w:rsidRPr="002A0365">
        <w:rPr>
          <w:rFonts w:ascii="Times New Roman" w:hAnsi="Times New Roman" w:cs="Times New Roman"/>
          <w:i/>
          <w:iCs/>
          <w:lang w:val="en-US"/>
        </w:rPr>
        <w:t> tất thảy những thứ</w:t>
      </w:r>
      <w:r w:rsidRPr="002A0365">
        <w:rPr>
          <w:rFonts w:ascii="Times New Roman" w:hAnsi="Times New Roman" w:cs="Times New Roman"/>
          <w:lang w:val="en-US"/>
        </w:rPr>
        <w:t> </w:t>
      </w:r>
      <w:r w:rsidRPr="002A0365">
        <w:rPr>
          <w:rFonts w:ascii="Times New Roman" w:hAnsi="Times New Roman" w:cs="Times New Roman"/>
          <w:i/>
          <w:iCs/>
          <w:lang w:val="en-US"/>
        </w:rPr>
        <w:t>khác. </w:t>
      </w:r>
      <w:r w:rsidRPr="002A0365">
        <w:rPr>
          <w:rFonts w:ascii="Times New Roman" w:hAnsi="Times New Roman" w:cs="Times New Roman"/>
          <w:lang w:val="en-US"/>
        </w:rPr>
        <w:t>Năm này qua năm khác, Người làm cho cây mang đầy các quả anh đào, mận, táo, lê, và </w:t>
      </w:r>
      <w:r w:rsidRPr="002A0365">
        <w:rPr>
          <w:rFonts w:ascii="Times New Roman" w:hAnsi="Times New Roman" w:cs="Times New Roman"/>
          <w:i/>
          <w:iCs/>
          <w:lang w:val="en-US"/>
        </w:rPr>
        <w:t>để làm công việc ấy, Người</w:t>
      </w:r>
      <w:r w:rsidRPr="002A0365">
        <w:rPr>
          <w:rFonts w:ascii="Times New Roman" w:hAnsi="Times New Roman" w:cs="Times New Roman"/>
          <w:lang w:val="en-US"/>
        </w:rPr>
        <w:t> </w:t>
      </w:r>
      <w:r w:rsidRPr="002A0365">
        <w:rPr>
          <w:rFonts w:ascii="Times New Roman" w:hAnsi="Times New Roman" w:cs="Times New Roman"/>
          <w:i/>
          <w:iCs/>
          <w:lang w:val="en-US"/>
        </w:rPr>
        <w:t>không cần cái gì cả. </w:t>
      </w:r>
      <w:r w:rsidRPr="002A0365">
        <w:rPr>
          <w:rFonts w:ascii="Times New Roman" w:hAnsi="Times New Roman" w:cs="Times New Roman"/>
          <w:lang w:val="en-US"/>
        </w:rPr>
        <w:t>Bất kỳ một ai trong chúng ta, ngay giữa mùa đông tuyết phủ, cũng không thể lấy ra được ở dưới tuyết dù là một quả anh đào. Còn Thượng đế là một người </w:t>
      </w:r>
      <w:r w:rsidRPr="002A0365">
        <w:rPr>
          <w:rFonts w:ascii="Times New Roman" w:hAnsi="Times New Roman" w:cs="Times New Roman"/>
          <w:i/>
          <w:iCs/>
          <w:lang w:val="en-US"/>
        </w:rPr>
        <w:t>có thể tạo ra tất cả, có thể làm sống lại những gì đã chết, </w:t>
      </w:r>
      <w:r w:rsidRPr="002A0365">
        <w:rPr>
          <w:rFonts w:ascii="Times New Roman" w:hAnsi="Times New Roman" w:cs="Times New Roman"/>
          <w:lang w:val="en-US"/>
        </w:rPr>
        <w:t>và </w:t>
      </w:r>
      <w:r w:rsidRPr="002A0365">
        <w:rPr>
          <w:rFonts w:ascii="Times New Roman" w:hAnsi="Times New Roman" w:cs="Times New Roman"/>
          <w:i/>
          <w:iCs/>
          <w:lang w:val="en-US"/>
        </w:rPr>
        <w:t>làm nẩy sinh những gì</w:t>
      </w:r>
      <w:r w:rsidRPr="002A0365">
        <w:rPr>
          <w:rFonts w:ascii="Times New Roman" w:hAnsi="Times New Roman" w:cs="Times New Roman"/>
          <w:lang w:val="en-US"/>
        </w:rPr>
        <w:t> </w:t>
      </w:r>
      <w:r w:rsidRPr="002A0365">
        <w:rPr>
          <w:rFonts w:ascii="Times New Roman" w:hAnsi="Times New Roman" w:cs="Times New Roman"/>
          <w:i/>
          <w:iCs/>
          <w:lang w:val="en-US"/>
        </w:rPr>
        <w:t>không tồn tại. </w:t>
      </w:r>
      <w:r w:rsidRPr="002A0365">
        <w:rPr>
          <w:rFonts w:ascii="Times New Roman" w:hAnsi="Times New Roman" w:cs="Times New Roman"/>
          <w:lang w:val="en-US"/>
        </w:rPr>
        <w:t>Nh</w:t>
      </w:r>
      <w:r w:rsidR="00CA15D5">
        <w:rPr>
          <w:rFonts w:ascii="Times New Roman" w:hAnsi="Times New Roman" w:cs="Times New Roman"/>
          <w:lang w:val="en-US"/>
        </w:rPr>
        <w:t xml:space="preserve">ư </w:t>
      </w:r>
      <w:r w:rsidRPr="002A0365">
        <w:rPr>
          <w:rFonts w:ascii="Times New Roman" w:hAnsi="Times New Roman" w:cs="Times New Roman"/>
          <w:lang w:val="en-US"/>
        </w:rPr>
        <w:t>vậy, dù cho một người nào đó có sa ngã xuống thấp nh</w:t>
      </w:r>
      <w:r w:rsidR="00CA15D5">
        <w:rPr>
          <w:rFonts w:ascii="Times New Roman" w:hAnsi="Times New Roman" w:cs="Times New Roman"/>
          <w:lang w:val="en-US"/>
        </w:rPr>
        <w:t xml:space="preserve">ư </w:t>
      </w:r>
      <w:r w:rsidRPr="002A0365">
        <w:rPr>
          <w:rFonts w:ascii="Times New Roman" w:hAnsi="Times New Roman" w:cs="Times New Roman"/>
          <w:lang w:val="en-US"/>
        </w:rPr>
        <w:t xml:space="preserve">thế nào chăng nữa, nhưng đối với Thượng đế chúng ta thì người đó sa ngã không xuống </w:t>
      </w:r>
      <w:r w:rsidRPr="002A0365">
        <w:rPr>
          <w:rFonts w:ascii="Times New Roman" w:hAnsi="Times New Roman" w:cs="Times New Roman"/>
          <w:lang w:val="en-US"/>
        </w:rPr>
        <w:lastRenderedPageBreak/>
        <w:t>thấp đến mức mà Người không thể không nâng dậy và cứu giúp. Chúng ta phải nhận thức những việc làm đó của thượng đế và phải hiểu rằng,</w:t>
      </w:r>
      <w:r w:rsidR="001B6A2F">
        <w:rPr>
          <w:rFonts w:ascii="Times New Roman" w:hAnsi="Times New Roman" w:cs="Times New Roman"/>
          <w:lang w:val="vi-VN"/>
        </w:rPr>
        <w:t xml:space="preserve"> </w:t>
      </w:r>
      <w:r w:rsidRPr="002A0365">
        <w:rPr>
          <w:rFonts w:ascii="Times New Roman" w:hAnsi="Times New Roman" w:cs="Times New Roman"/>
          <w:i/>
          <w:iCs/>
          <w:lang w:val="en-US"/>
        </w:rPr>
        <w:t>đối</w:t>
      </w:r>
      <w:r w:rsidR="001B6A2F">
        <w:rPr>
          <w:rFonts w:ascii="Times New Roman" w:hAnsi="Times New Roman" w:cs="Times New Roman"/>
          <w:i/>
          <w:iCs/>
          <w:lang w:val="vi-VN"/>
        </w:rPr>
        <w:t xml:space="preserve"> </w:t>
      </w:r>
      <w:r w:rsidRPr="002A0365">
        <w:rPr>
          <w:rFonts w:ascii="Times New Roman" w:hAnsi="Times New Roman" w:cs="Times New Roman"/>
          <w:i/>
          <w:iCs/>
          <w:lang w:val="en-US"/>
        </w:rPr>
        <w:t>với</w:t>
      </w:r>
      <w:r w:rsidR="001B6A2F">
        <w:rPr>
          <w:rFonts w:ascii="Times New Roman" w:hAnsi="Times New Roman" w:cs="Times New Roman"/>
          <w:lang w:val="vi-VN"/>
        </w:rPr>
        <w:t xml:space="preserve"> </w:t>
      </w:r>
      <w:r w:rsidRPr="002A0365">
        <w:rPr>
          <w:rFonts w:ascii="Times New Roman" w:hAnsi="Times New Roman" w:cs="Times New Roman"/>
          <w:i/>
          <w:iCs/>
          <w:lang w:val="en-US"/>
        </w:rPr>
        <w:t>Người</w:t>
      </w:r>
      <w:r w:rsidR="001B6A2F">
        <w:rPr>
          <w:rFonts w:ascii="Times New Roman" w:hAnsi="Times New Roman" w:cs="Times New Roman"/>
          <w:lang w:val="vi-VN"/>
        </w:rPr>
        <w:t xml:space="preserve"> </w:t>
      </w:r>
      <w:r w:rsidRPr="002A0365">
        <w:rPr>
          <w:rFonts w:ascii="Times New Roman" w:hAnsi="Times New Roman" w:cs="Times New Roman"/>
          <w:i/>
          <w:iCs/>
          <w:lang w:val="en-US"/>
        </w:rPr>
        <w:t>thì</w:t>
      </w:r>
      <w:r w:rsidR="001B6A2F">
        <w:rPr>
          <w:rFonts w:ascii="Times New Roman" w:hAnsi="Times New Roman" w:cs="Times New Roman"/>
          <w:i/>
          <w:iCs/>
          <w:lang w:val="vi-VN"/>
        </w:rPr>
        <w:t xml:space="preserve"> </w:t>
      </w:r>
      <w:r w:rsidRPr="002A0365">
        <w:rPr>
          <w:rFonts w:ascii="Times New Roman" w:hAnsi="Times New Roman" w:cs="Times New Roman"/>
          <w:i/>
          <w:iCs/>
          <w:lang w:val="en-US"/>
        </w:rPr>
        <w:t>không có gì</w:t>
      </w:r>
      <w:r w:rsidR="00CA15D5">
        <w:rPr>
          <w:rFonts w:ascii="Times New Roman" w:hAnsi="Times New Roman" w:cs="Times New Roman"/>
          <w:i/>
          <w:iCs/>
          <w:lang w:val="vi-VN"/>
        </w:rPr>
        <w:t xml:space="preserve"> </w:t>
      </w:r>
      <w:r w:rsidRPr="002A0365">
        <w:rPr>
          <w:rFonts w:ascii="Times New Roman" w:hAnsi="Times New Roman" w:cs="Times New Roman"/>
          <w:i/>
          <w:iCs/>
          <w:lang w:val="en-US"/>
        </w:rPr>
        <w:t>không</w:t>
      </w:r>
      <w:r w:rsidR="001B6A2F">
        <w:rPr>
          <w:rFonts w:ascii="Times New Roman" w:hAnsi="Times New Roman" w:cs="Times New Roman"/>
          <w:i/>
          <w:iCs/>
          <w:lang w:val="vi-VN"/>
        </w:rPr>
        <w:t xml:space="preserve"> </w:t>
      </w:r>
      <w:r w:rsidRPr="002A0365">
        <w:rPr>
          <w:rFonts w:ascii="Times New Roman" w:hAnsi="Times New Roman" w:cs="Times New Roman"/>
          <w:i/>
          <w:iCs/>
          <w:lang w:val="en-US"/>
        </w:rPr>
        <w:t>làm</w:t>
      </w:r>
      <w:r w:rsidR="001B6A2F">
        <w:rPr>
          <w:rFonts w:ascii="Times New Roman" w:hAnsi="Times New Roman" w:cs="Times New Roman"/>
          <w:lang w:val="vi-VN"/>
        </w:rPr>
        <w:t xml:space="preserve"> </w:t>
      </w:r>
      <w:r w:rsidRPr="002A0365">
        <w:rPr>
          <w:rFonts w:ascii="Times New Roman" w:hAnsi="Times New Roman" w:cs="Times New Roman"/>
          <w:i/>
          <w:iCs/>
          <w:lang w:val="en-US"/>
        </w:rPr>
        <w:t>được,</w:t>
      </w:r>
      <w:r w:rsidR="001B6A2F">
        <w:rPr>
          <w:rFonts w:ascii="Times New Roman" w:hAnsi="Times New Roman" w:cs="Times New Roman"/>
          <w:i/>
          <w:iCs/>
          <w:lang w:val="vi-VN"/>
        </w:rPr>
        <w:t xml:space="preserve"> </w:t>
      </w:r>
      <w:r w:rsidRPr="002A0365">
        <w:rPr>
          <w:rFonts w:ascii="Times New Roman" w:hAnsi="Times New Roman" w:cs="Times New Roman"/>
          <w:lang w:val="en-US"/>
        </w:rPr>
        <w:t>và</w:t>
      </w:r>
      <w:r w:rsidR="001B6A2F">
        <w:rPr>
          <w:rFonts w:ascii="Times New Roman" w:hAnsi="Times New Roman" w:cs="Times New Roman"/>
          <w:lang w:val="vi-VN"/>
        </w:rPr>
        <w:t xml:space="preserve"> </w:t>
      </w:r>
      <w:r w:rsidRPr="002A0365">
        <w:rPr>
          <w:rFonts w:ascii="Times New Roman" w:hAnsi="Times New Roman" w:cs="Times New Roman"/>
          <w:i/>
          <w:iCs/>
          <w:lang w:val="en-US"/>
        </w:rPr>
        <w:t>một khi chúng ta gặp điều không may thì, tin vàosức vạn</w:t>
      </w:r>
      <w:r w:rsidR="001B6A2F">
        <w:rPr>
          <w:rFonts w:ascii="Times New Roman" w:hAnsi="Times New Roman" w:cs="Times New Roman"/>
          <w:lang w:val="vi-VN"/>
        </w:rPr>
        <w:t xml:space="preserve"> </w:t>
      </w:r>
      <w:r w:rsidRPr="002A0365">
        <w:rPr>
          <w:rFonts w:ascii="Times New Roman" w:hAnsi="Times New Roman" w:cs="Times New Roman"/>
          <w:i/>
          <w:iCs/>
          <w:lang w:val="en-US"/>
        </w:rPr>
        <w:t>năng của Người, chúng ta phải học tập can đảm. </w:t>
      </w:r>
      <w:r w:rsidRPr="002A0365">
        <w:rPr>
          <w:rFonts w:ascii="Times New Roman" w:hAnsi="Times New Roman" w:cs="Times New Roman"/>
          <w:lang w:val="en-US"/>
        </w:rPr>
        <w:t>Dù cho bọn Thổ Nhĩ Kỳ hay </w:t>
      </w:r>
      <w:r w:rsidRPr="002A0365">
        <w:rPr>
          <w:rFonts w:ascii="Times New Roman" w:hAnsi="Times New Roman" w:cs="Times New Roman"/>
          <w:i/>
          <w:iCs/>
          <w:lang w:val="en-US"/>
        </w:rPr>
        <w:t>một tai họa </w:t>
      </w:r>
      <w:r w:rsidRPr="002A0365">
        <w:rPr>
          <w:rFonts w:ascii="Times New Roman" w:hAnsi="Times New Roman" w:cs="Times New Roman"/>
          <w:lang w:val="en-US"/>
        </w:rPr>
        <w:t>khác nào đó có đến đi nữa, thì chúng ta phải nhớ rằng có một người bảo hộ và một vị cứu tinh, mà bàn tay </w:t>
      </w:r>
      <w:r w:rsidRPr="002A0365">
        <w:rPr>
          <w:rFonts w:ascii="Times New Roman" w:hAnsi="Times New Roman" w:cs="Times New Roman"/>
          <w:i/>
          <w:iCs/>
          <w:lang w:val="en-US"/>
        </w:rPr>
        <w:t>vạn năng có thể cứu giúp. </w:t>
      </w:r>
      <w:r w:rsidRPr="002A0365">
        <w:rPr>
          <w:rFonts w:ascii="Times New Roman" w:hAnsi="Times New Roman" w:cs="Times New Roman"/>
          <w:lang w:val="en-US"/>
        </w:rPr>
        <w:t>Ðó là </w:t>
      </w:r>
      <w:r w:rsidRPr="002A0365">
        <w:rPr>
          <w:rFonts w:ascii="Times New Roman" w:hAnsi="Times New Roman" w:cs="Times New Roman"/>
          <w:i/>
          <w:iCs/>
          <w:lang w:val="en-US"/>
        </w:rPr>
        <w:t>một niềm tin đúng đắn, chân chính". </w:t>
      </w:r>
      <w:r w:rsidRPr="002A0365">
        <w:rPr>
          <w:rFonts w:ascii="Times New Roman" w:hAnsi="Times New Roman" w:cs="Times New Roman"/>
          <w:lang w:val="en-US"/>
        </w:rPr>
        <w:t>“Cần </w:t>
      </w:r>
      <w:r w:rsidRPr="002A0365">
        <w:rPr>
          <w:rFonts w:ascii="Times New Roman" w:hAnsi="Times New Roman" w:cs="Times New Roman"/>
          <w:i/>
          <w:iCs/>
          <w:lang w:val="en-US"/>
        </w:rPr>
        <w:t>phải tìm ở Thượng đế lòng dũng cảm </w:t>
      </w:r>
      <w:r w:rsidRPr="002A0365">
        <w:rPr>
          <w:rFonts w:ascii="Times New Roman" w:hAnsi="Times New Roman" w:cs="Times New Roman"/>
          <w:lang w:val="en-US"/>
        </w:rPr>
        <w:t>và </w:t>
      </w:r>
      <w:r w:rsidRPr="002A0365">
        <w:rPr>
          <w:rFonts w:ascii="Times New Roman" w:hAnsi="Times New Roman" w:cs="Times New Roman"/>
          <w:i/>
          <w:iCs/>
          <w:lang w:val="en-US"/>
        </w:rPr>
        <w:t>chớ nên nản chí. </w:t>
      </w:r>
      <w:r w:rsidRPr="002A0365">
        <w:rPr>
          <w:rFonts w:ascii="Times New Roman" w:hAnsi="Times New Roman" w:cs="Times New Roman"/>
          <w:lang w:val="en-US"/>
        </w:rPr>
        <w:t>Bởi vì cái gì mà tôi và những người khác không thể làm được thì Người làm được. </w:t>
      </w:r>
      <w:r w:rsidRPr="002A0365">
        <w:rPr>
          <w:rFonts w:ascii="Times New Roman" w:hAnsi="Times New Roman" w:cs="Times New Roman"/>
          <w:i/>
          <w:iCs/>
          <w:lang w:val="en-US"/>
        </w:rPr>
        <w:t>Nếu như cả tôi lẫn những người khác không thể </w:t>
      </w:r>
      <w:r w:rsidRPr="002A0365">
        <w:rPr>
          <w:rFonts w:ascii="Times New Roman" w:hAnsi="Times New Roman" w:cs="Times New Roman"/>
          <w:lang w:val="en-US"/>
        </w:rPr>
        <w:t>giúp đỡ được, thì Người có thể giúp tôi và cứu tôi thoát chết, như trong thánh ca thứ 68 đã</w:t>
      </w:r>
      <w:r>
        <w:rPr>
          <w:rFonts w:ascii="Times New Roman" w:hAnsi="Times New Roman" w:cs="Times New Roman"/>
          <w:lang w:val="vi-VN"/>
        </w:rPr>
        <w:t xml:space="preserve"> </w:t>
      </w:r>
      <w:r w:rsidRPr="002A0365">
        <w:rPr>
          <w:rFonts w:ascii="Times New Roman" w:hAnsi="Times New Roman" w:cs="Times New Roman"/>
          <w:lang w:val="en-US"/>
        </w:rPr>
        <w:t>nói: </w:t>
      </w:r>
      <w:r w:rsidRPr="002A0365">
        <w:rPr>
          <w:rFonts w:ascii="Times New Roman" w:hAnsi="Times New Roman" w:cs="Times New Roman"/>
          <w:i/>
          <w:iCs/>
          <w:lang w:val="en-US"/>
        </w:rPr>
        <w:t>Chúng ta có Chúa giúp đỡ, có vua của các vị vua sẽ cứu chúng ta thoát chết.</w:t>
      </w:r>
      <w:r w:rsidRPr="002A0365">
        <w:rPr>
          <w:rFonts w:ascii="Times New Roman" w:hAnsi="Times New Roman" w:cs="Times New Roman"/>
          <w:lang w:val="en-US"/>
        </w:rPr>
        <w:t> Vì vậy, trái tim của chúng ta phải đầy can đảm và hy vọng vào Người. Những trái tim như vậy mới thật là tôn thờ Người và kính yêu Người, đó là những trái tim không bị chán nản và không hề biết sợ”. “</w:t>
      </w:r>
      <w:r w:rsidRPr="002A0365">
        <w:rPr>
          <w:rFonts w:ascii="Times New Roman" w:hAnsi="Times New Roman" w:cs="Times New Roman"/>
          <w:i/>
          <w:iCs/>
          <w:lang w:val="en-US"/>
        </w:rPr>
        <w:t>Chúng ta phải tìm sự dũng cảm ở Chúa</w:t>
      </w:r>
      <w:r w:rsidRPr="002A0365">
        <w:rPr>
          <w:rFonts w:ascii="Times New Roman" w:hAnsi="Times New Roman" w:cs="Times New Roman"/>
          <w:lang w:val="en-US"/>
        </w:rPr>
        <w:t> và </w:t>
      </w:r>
      <w:r w:rsidRPr="002A0365">
        <w:rPr>
          <w:rFonts w:ascii="Times New Roman" w:hAnsi="Times New Roman" w:cs="Times New Roman"/>
          <w:i/>
          <w:iCs/>
          <w:lang w:val="en-US"/>
        </w:rPr>
        <w:t>ở người con</w:t>
      </w:r>
      <w:r w:rsidRPr="002A0365">
        <w:rPr>
          <w:rFonts w:ascii="Times New Roman" w:hAnsi="Times New Roman" w:cs="Times New Roman"/>
          <w:lang w:val="en-US"/>
        </w:rPr>
        <w:t> của Chúa, Giê-xu Cri-xtơ. Bởi vì cái </w:t>
      </w:r>
      <w:r w:rsidRPr="002A0365">
        <w:rPr>
          <w:rFonts w:ascii="Times New Roman" w:hAnsi="Times New Roman" w:cs="Times New Roman"/>
          <w:i/>
          <w:iCs/>
          <w:lang w:val="en-US"/>
        </w:rPr>
        <w:t>mà chúng ta không thể làm được, thì Người có thể làm được;</w:t>
      </w:r>
      <w:r w:rsidRPr="002A0365">
        <w:rPr>
          <w:rFonts w:ascii="Times New Roman" w:hAnsi="Times New Roman" w:cs="Times New Roman"/>
          <w:lang w:val="en-US"/>
        </w:rPr>
        <w:t> cái gì mà </w:t>
      </w:r>
      <w:r w:rsidRPr="002A0365">
        <w:rPr>
          <w:rFonts w:ascii="Times New Roman" w:hAnsi="Times New Roman" w:cs="Times New Roman"/>
          <w:i/>
          <w:iCs/>
          <w:lang w:val="en-US"/>
        </w:rPr>
        <w:t>chúng ta không có, thì Người lại có.</w:t>
      </w:r>
      <w:r w:rsidRPr="002A0365">
        <w:rPr>
          <w:rFonts w:ascii="Times New Roman" w:hAnsi="Times New Roman" w:cs="Times New Roman"/>
          <w:lang w:val="en-US"/>
        </w:rPr>
        <w:t> Nếu bản thân chúng ta không thể tự giúp mình, thì </w:t>
      </w:r>
      <w:r w:rsidRPr="002A0365">
        <w:rPr>
          <w:rFonts w:ascii="Times New Roman" w:hAnsi="Times New Roman" w:cs="Times New Roman"/>
          <w:i/>
          <w:iCs/>
          <w:lang w:val="en-US"/>
        </w:rPr>
        <w:t>Người có thể giúp, - và Người vui sướng và sẵn sàng làm việc đó</w:t>
      </w:r>
      <w:r w:rsidRPr="002A0365">
        <w:rPr>
          <w:rFonts w:ascii="Times New Roman" w:hAnsi="Times New Roman" w:cs="Times New Roman"/>
          <w:lang w:val="en-US"/>
        </w:rPr>
        <w:t> như chúng ta đang thấy ở đây” (Lu-the. “Toàn tập”, [phần XVI], Lai-pxích, 1732, tr.442-445)</w:t>
      </w:r>
      <w:r w:rsidR="00BC3779">
        <w:rPr>
          <w:rStyle w:val="FootnoteReference"/>
          <w:rFonts w:ascii="Times New Roman" w:hAnsi="Times New Roman" w:cs="Times New Roman"/>
          <w:lang w:val="en-US"/>
        </w:rPr>
        <w:footnoteReference w:id="2"/>
      </w:r>
      <w:r w:rsidRPr="002A0365">
        <w:rPr>
          <w:rFonts w:ascii="Times New Roman" w:hAnsi="Times New Roman" w:cs="Times New Roman"/>
          <w:lang w:val="en-US"/>
        </w:rPr>
        <w:t>.</w:t>
      </w:r>
    </w:p>
    <w:p w:rsidR="002A0365" w:rsidRDefault="002A0365" w:rsidP="00203A26">
      <w:pPr>
        <w:spacing w:line="276" w:lineRule="auto"/>
        <w:ind w:firstLine="720"/>
        <w:jc w:val="both"/>
        <w:rPr>
          <w:rFonts w:ascii="Times New Roman" w:hAnsi="Times New Roman" w:cs="Times New Roman"/>
          <w:lang w:val="vi-VN"/>
        </w:rPr>
      </w:pPr>
      <w:r w:rsidRPr="002A0365">
        <w:rPr>
          <w:rFonts w:ascii="Times New Roman" w:hAnsi="Times New Roman" w:cs="Times New Roman"/>
          <w:lang w:val="en-US"/>
        </w:rPr>
        <w:t>Trong một vài lời đó, các người có sự </w:t>
      </w:r>
      <w:r w:rsidRPr="002A0365">
        <w:rPr>
          <w:rFonts w:ascii="Times New Roman" w:hAnsi="Times New Roman" w:cs="Times New Roman"/>
          <w:i/>
          <w:iCs/>
          <w:lang w:val="en-US"/>
        </w:rPr>
        <w:t>tán dương </w:t>
      </w:r>
      <w:r w:rsidRPr="002A0365">
        <w:rPr>
          <w:rFonts w:ascii="Times New Roman" w:hAnsi="Times New Roman" w:cs="Times New Roman"/>
          <w:lang w:val="en-US"/>
        </w:rPr>
        <w:t>toàn bộ cuốn sách của Phoi-ơ-bắc</w:t>
      </w:r>
      <w:r w:rsidR="00BC3779">
        <w:rPr>
          <w:rStyle w:val="FootnoteReference"/>
          <w:rFonts w:ascii="Times New Roman" w:hAnsi="Times New Roman" w:cs="Times New Roman"/>
          <w:lang w:val="en-US"/>
        </w:rPr>
        <w:footnoteReference w:id="3"/>
      </w:r>
      <w:r w:rsidRPr="002A0365">
        <w:rPr>
          <w:rFonts w:ascii="Times New Roman" w:hAnsi="Times New Roman" w:cs="Times New Roman"/>
          <w:lang w:val="en-US"/>
        </w:rPr>
        <w:t>, - tán dương tất cả những định nghĩa về </w:t>
      </w:r>
      <w:r w:rsidRPr="002A0365">
        <w:rPr>
          <w:rFonts w:ascii="Times New Roman" w:hAnsi="Times New Roman" w:cs="Times New Roman"/>
          <w:i/>
          <w:iCs/>
          <w:lang w:val="en-US"/>
        </w:rPr>
        <w:t>định mệnh, tính vạn năng, sự sáng tạo, phép mầu, lòng tin,</w:t>
      </w:r>
      <w:r w:rsidRPr="002A0365">
        <w:rPr>
          <w:rFonts w:ascii="Times New Roman" w:hAnsi="Times New Roman" w:cs="Times New Roman"/>
          <w:lang w:val="en-US"/>
        </w:rPr>
        <w:t> đã nêu ra trong cuốn sách ấy. Các người hãy hổ thẹn đi, hỡi những tín đồ của đạo Cơ Ðốc, - quý tộc và thường dân, những nhà thông thái và những người không thông thái, - các người </w:t>
      </w:r>
      <w:r w:rsidRPr="002A0365">
        <w:rPr>
          <w:rFonts w:ascii="Times New Roman" w:hAnsi="Times New Roman" w:cs="Times New Roman"/>
          <w:i/>
          <w:iCs/>
          <w:lang w:val="en-US"/>
        </w:rPr>
        <w:t>hãy </w:t>
      </w:r>
      <w:r w:rsidRPr="002A0365">
        <w:rPr>
          <w:rFonts w:ascii="Times New Roman" w:hAnsi="Times New Roman" w:cs="Times New Roman"/>
          <w:lang w:val="en-US"/>
        </w:rPr>
        <w:t>hổ </w:t>
      </w:r>
      <w:r w:rsidRPr="002A0365">
        <w:rPr>
          <w:rFonts w:ascii="Times New Roman" w:hAnsi="Times New Roman" w:cs="Times New Roman"/>
          <w:i/>
          <w:iCs/>
          <w:lang w:val="en-US"/>
        </w:rPr>
        <w:t>thẹn đi, </w:t>
      </w:r>
      <w:r w:rsidRPr="002A0365">
        <w:rPr>
          <w:rFonts w:ascii="Times New Roman" w:hAnsi="Times New Roman" w:cs="Times New Roman"/>
          <w:lang w:val="en-US"/>
        </w:rPr>
        <w:t>bởi vì </w:t>
      </w:r>
      <w:r w:rsidRPr="002A0365">
        <w:rPr>
          <w:rFonts w:ascii="Times New Roman" w:hAnsi="Times New Roman" w:cs="Times New Roman"/>
          <w:i/>
          <w:iCs/>
          <w:lang w:val="en-US"/>
        </w:rPr>
        <w:t>một kẻ chống đạo Cơ Ðốc </w:t>
      </w:r>
      <w:r w:rsidRPr="002A0365">
        <w:rPr>
          <w:rFonts w:ascii="Times New Roman" w:hAnsi="Times New Roman" w:cs="Times New Roman"/>
          <w:lang w:val="en-US"/>
        </w:rPr>
        <w:t>đã phải chỉ cho các người bản chất của đạo Cơ Ðốc dưới cái dạng thực sự không che đậy của nó. Còn đối với các ngài, những nhà thần học và những nhà triết học tư biện, thì tôi khuyên các ngài: hãy thoát ra khỏi những khái niệm và những thành kiến của nền triết học tư biện trước đây, nếu như</w:t>
      </w:r>
      <w:r w:rsidR="00CA15D5">
        <w:rPr>
          <w:rFonts w:ascii="Times New Roman" w:hAnsi="Times New Roman" w:cs="Times New Roman"/>
          <w:lang w:val="vi-VN"/>
        </w:rPr>
        <w:t xml:space="preserve"> </w:t>
      </w:r>
      <w:r w:rsidRPr="002A0365">
        <w:rPr>
          <w:rFonts w:ascii="Times New Roman" w:hAnsi="Times New Roman" w:cs="Times New Roman"/>
          <w:lang w:val="en-US"/>
        </w:rPr>
        <w:t>các ngài muốn đến được tới sự vật như chúng đang tồn tại trong thực tế, nghĩa là đến được </w:t>
      </w:r>
      <w:r w:rsidRPr="002A0365">
        <w:rPr>
          <w:rFonts w:ascii="Times New Roman" w:hAnsi="Times New Roman" w:cs="Times New Roman"/>
          <w:i/>
          <w:iCs/>
          <w:lang w:val="en-US"/>
        </w:rPr>
        <w:t>chân lý. </w:t>
      </w:r>
      <w:r w:rsidRPr="002A0365">
        <w:rPr>
          <w:rFonts w:ascii="Times New Roman" w:hAnsi="Times New Roman" w:cs="Times New Roman"/>
          <w:lang w:val="en-US"/>
        </w:rPr>
        <w:t>Và đối với các ngài thì không có con đường nào khác để dẫn đến </w:t>
      </w:r>
      <w:r w:rsidRPr="002A0365">
        <w:rPr>
          <w:rFonts w:ascii="Times New Roman" w:hAnsi="Times New Roman" w:cs="Times New Roman"/>
          <w:i/>
          <w:iCs/>
          <w:lang w:val="en-US"/>
        </w:rPr>
        <w:t>chân lý </w:t>
      </w:r>
      <w:r w:rsidRPr="002A0365">
        <w:rPr>
          <w:rFonts w:ascii="Times New Roman" w:hAnsi="Times New Roman" w:cs="Times New Roman"/>
          <w:lang w:val="en-US"/>
        </w:rPr>
        <w:t>và </w:t>
      </w:r>
      <w:r w:rsidRPr="002A0365">
        <w:rPr>
          <w:rFonts w:ascii="Times New Roman" w:hAnsi="Times New Roman" w:cs="Times New Roman"/>
          <w:i/>
          <w:iCs/>
          <w:lang w:val="en-US"/>
        </w:rPr>
        <w:t>tự do, </w:t>
      </w:r>
      <w:r w:rsidRPr="002A0365">
        <w:rPr>
          <w:rFonts w:ascii="Times New Roman" w:hAnsi="Times New Roman" w:cs="Times New Roman"/>
          <w:lang w:val="en-US"/>
        </w:rPr>
        <w:t>ngoài con đường </w:t>
      </w:r>
      <w:r w:rsidRPr="002A0365">
        <w:rPr>
          <w:rFonts w:ascii="Times New Roman" w:hAnsi="Times New Roman" w:cs="Times New Roman"/>
          <w:i/>
          <w:iCs/>
          <w:lang w:val="en-US"/>
        </w:rPr>
        <w:t>đi qua suối lửa</w:t>
      </w:r>
      <w:r>
        <w:rPr>
          <w:rStyle w:val="FootnoteReference"/>
          <w:rFonts w:ascii="Times New Roman" w:hAnsi="Times New Roman" w:cs="Times New Roman"/>
          <w:i/>
          <w:iCs/>
          <w:lang w:val="en-US"/>
        </w:rPr>
        <w:footnoteReference w:id="4"/>
      </w:r>
      <w:r w:rsidRPr="002A0365">
        <w:rPr>
          <w:rFonts w:ascii="Times New Roman" w:hAnsi="Times New Roman" w:cs="Times New Roman"/>
          <w:lang w:val="en-US"/>
        </w:rPr>
        <w:t>.</w:t>
      </w:r>
      <w:r w:rsidRPr="002A0365">
        <w:rPr>
          <w:rFonts w:ascii="Times New Roman" w:hAnsi="Times New Roman" w:cs="Times New Roman"/>
          <w:i/>
          <w:iCs/>
          <w:lang w:val="en-US"/>
        </w:rPr>
        <w:t> </w:t>
      </w:r>
      <w:r w:rsidRPr="002A0365">
        <w:rPr>
          <w:rFonts w:ascii="Times New Roman" w:hAnsi="Times New Roman" w:cs="Times New Roman"/>
          <w:lang w:val="en-US"/>
        </w:rPr>
        <w:t>Phoi-ơ-bắc - đó là </w:t>
      </w:r>
      <w:r w:rsidRPr="002A0365">
        <w:rPr>
          <w:rFonts w:ascii="Times New Roman" w:hAnsi="Times New Roman" w:cs="Times New Roman"/>
          <w:i/>
          <w:iCs/>
          <w:lang w:val="en-US"/>
        </w:rPr>
        <w:t>chốn luyện ngục </w:t>
      </w:r>
      <w:r w:rsidRPr="002A0365">
        <w:rPr>
          <w:rFonts w:ascii="Times New Roman" w:hAnsi="Times New Roman" w:cs="Times New Roman"/>
          <w:lang w:val="en-US"/>
        </w:rPr>
        <w:t>của thời đại chúng ta.</w:t>
      </w:r>
    </w:p>
    <w:p w:rsidR="0068089D" w:rsidRPr="0068089D" w:rsidRDefault="0068089D" w:rsidP="00203A26">
      <w:pPr>
        <w:spacing w:line="276" w:lineRule="auto"/>
        <w:ind w:firstLine="720"/>
        <w:jc w:val="both"/>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A0365" w:rsidTr="0068089D">
        <w:tc>
          <w:tcPr>
            <w:tcW w:w="4675" w:type="dxa"/>
          </w:tcPr>
          <w:p w:rsidR="002A0365" w:rsidRPr="002A0365" w:rsidRDefault="002A0365" w:rsidP="00203A26">
            <w:pPr>
              <w:pStyle w:val="chube"/>
              <w:spacing w:before="40" w:after="40" w:line="276" w:lineRule="auto"/>
              <w:rPr>
                <w:rFonts w:ascii="Times New Roman" w:hAnsi="Times New Roman"/>
                <w:sz w:val="24"/>
              </w:rPr>
            </w:pPr>
            <w:r w:rsidRPr="002A0365">
              <w:rPr>
                <w:rFonts w:ascii="Times New Roman" w:hAnsi="Times New Roman"/>
                <w:i/>
                <w:iCs/>
                <w:sz w:val="24"/>
              </w:rPr>
              <w:t>Do C.Mác viết vào cuối tháng Giêng 1842</w:t>
            </w:r>
          </w:p>
          <w:p w:rsidR="002A0365" w:rsidRPr="002A0365" w:rsidRDefault="002A0365" w:rsidP="00203A26">
            <w:pPr>
              <w:pStyle w:val="chube"/>
              <w:spacing w:before="40" w:after="40" w:line="276" w:lineRule="auto"/>
              <w:rPr>
                <w:rFonts w:ascii="Times New Roman" w:hAnsi="Times New Roman"/>
                <w:sz w:val="24"/>
              </w:rPr>
            </w:pPr>
            <w:r w:rsidRPr="002A0365">
              <w:rPr>
                <w:rFonts w:ascii="Times New Roman" w:hAnsi="Times New Roman"/>
                <w:i/>
                <w:iCs/>
                <w:spacing w:val="-2"/>
                <w:sz w:val="24"/>
              </w:rPr>
              <w:t>Ðã in trong Tập văn "Anekduta zur neuesten </w:t>
            </w:r>
            <w:r w:rsidRPr="002A0365">
              <w:rPr>
                <w:rFonts w:ascii="Times New Roman" w:hAnsi="Times New Roman"/>
                <w:i/>
                <w:iCs/>
                <w:sz w:val="24"/>
              </w:rPr>
              <w:t>deutschen Philosophie und Publicistik", Bd. II, 1843</w:t>
            </w:r>
          </w:p>
          <w:p w:rsidR="002A0365" w:rsidRPr="002A0365" w:rsidRDefault="002A0365" w:rsidP="00203A26">
            <w:pPr>
              <w:pStyle w:val="chube"/>
              <w:spacing w:before="40" w:after="40" w:line="276" w:lineRule="auto"/>
              <w:rPr>
                <w:rFonts w:ascii="Times New Roman" w:hAnsi="Times New Roman"/>
                <w:sz w:val="24"/>
              </w:rPr>
            </w:pPr>
            <w:r w:rsidRPr="002A0365">
              <w:rPr>
                <w:rFonts w:ascii="Times New Roman" w:hAnsi="Times New Roman"/>
                <w:i/>
                <w:iCs/>
                <w:sz w:val="24"/>
              </w:rPr>
              <w:t>Ký tên:     K h ô n g   p h ả i   n g ư ờ i</w:t>
            </w:r>
            <w:r w:rsidRPr="002A0365">
              <w:rPr>
                <w:rFonts w:ascii="Times New Roman" w:hAnsi="Times New Roman"/>
                <w:i/>
                <w:iCs/>
                <w:sz w:val="24"/>
              </w:rPr>
              <w:br/>
              <w:t>                B é c  -  l i n</w:t>
            </w:r>
          </w:p>
          <w:p w:rsidR="002A0365" w:rsidRPr="002A0365" w:rsidRDefault="002A0365" w:rsidP="00203A26">
            <w:pPr>
              <w:spacing w:line="276" w:lineRule="auto"/>
              <w:jc w:val="both"/>
              <w:rPr>
                <w:rFonts w:ascii="Times New Roman" w:hAnsi="Times New Roman" w:cs="Times New Roman"/>
              </w:rPr>
            </w:pPr>
          </w:p>
        </w:tc>
        <w:tc>
          <w:tcPr>
            <w:tcW w:w="4675" w:type="dxa"/>
          </w:tcPr>
          <w:p w:rsidR="002A0365" w:rsidRPr="002A0365" w:rsidRDefault="002A0365" w:rsidP="0068089D">
            <w:pPr>
              <w:spacing w:line="276" w:lineRule="auto"/>
              <w:ind w:left="177"/>
              <w:jc w:val="both"/>
              <w:rPr>
                <w:rFonts w:ascii="Times New Roman" w:hAnsi="Times New Roman" w:cs="Times New Roman"/>
              </w:rPr>
            </w:pPr>
            <w:r>
              <w:rPr>
                <w:rFonts w:ascii="Times New Roman" w:hAnsi="Times New Roman" w:cs="Times New Roman"/>
                <w:i/>
                <w:iCs/>
                <w:color w:val="000000"/>
                <w:spacing w:val="-2"/>
                <w:lang w:val="en-US"/>
              </w:rPr>
              <w:t>i</w:t>
            </w:r>
            <w:r w:rsidRPr="002A0365">
              <w:rPr>
                <w:rFonts w:ascii="Times New Roman" w:hAnsi="Times New Roman" w:cs="Times New Roman"/>
                <w:i/>
                <w:iCs/>
                <w:color w:val="000000"/>
                <w:spacing w:val="-2"/>
                <w:lang w:val="en-US"/>
              </w:rPr>
              <w:t>n theo bản in trong Tập văn</w:t>
            </w:r>
            <w:r w:rsidRPr="002A0365">
              <w:rPr>
                <w:rFonts w:ascii="Times New Roman" w:hAnsi="Times New Roman" w:cs="Times New Roman"/>
                <w:i/>
                <w:iCs/>
                <w:color w:val="000000"/>
                <w:spacing w:val="-2"/>
                <w:lang w:val="en-US"/>
              </w:rPr>
              <w:br/>
              <w:t>Nguyên văn là tiếng Ðức</w:t>
            </w:r>
          </w:p>
        </w:tc>
      </w:tr>
    </w:tbl>
    <w:p w:rsidR="002A0365" w:rsidRPr="00D26BE7" w:rsidRDefault="002A0365" w:rsidP="00203A26">
      <w:pPr>
        <w:spacing w:line="276" w:lineRule="auto"/>
        <w:jc w:val="both"/>
        <w:rPr>
          <w:rFonts w:ascii="Times New Roman" w:hAnsi="Times New Roman" w:cs="Times New Roman"/>
          <w:lang w:val="vi-VN"/>
        </w:rPr>
      </w:pPr>
    </w:p>
    <w:p w:rsidR="002A0365" w:rsidRPr="002A0365" w:rsidRDefault="002A0365" w:rsidP="00203A26">
      <w:pPr>
        <w:spacing w:line="276" w:lineRule="auto"/>
        <w:jc w:val="both"/>
        <w:rPr>
          <w:rFonts w:ascii="Times New Roman" w:hAnsi="Times New Roman" w:cs="Times New Roman"/>
        </w:rPr>
      </w:pPr>
    </w:p>
    <w:p w:rsidR="002A0365" w:rsidRPr="002A0365" w:rsidRDefault="002A0365" w:rsidP="00203A26">
      <w:pPr>
        <w:spacing w:line="276" w:lineRule="auto"/>
        <w:jc w:val="both"/>
        <w:rPr>
          <w:rFonts w:ascii="Times New Roman" w:hAnsi="Times New Roman" w:cs="Times New Roman"/>
        </w:rPr>
      </w:pPr>
      <w:r w:rsidRPr="002A0365">
        <w:rPr>
          <w:rFonts w:ascii="Times New Roman" w:hAnsi="Times New Roman" w:cs="Times New Roman"/>
        </w:rPr>
        <w:br/>
      </w:r>
    </w:p>
    <w:sectPr w:rsidR="002A0365" w:rsidRPr="002A03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2BA" w:rsidRDefault="004D12BA" w:rsidP="002A0365">
      <w:r>
        <w:separator/>
      </w:r>
    </w:p>
  </w:endnote>
  <w:endnote w:type="continuationSeparator" w:id="0">
    <w:p w:rsidR="004D12BA" w:rsidRDefault="004D12BA" w:rsidP="002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2BA" w:rsidRDefault="004D12BA" w:rsidP="002A0365">
      <w:r>
        <w:separator/>
      </w:r>
    </w:p>
  </w:footnote>
  <w:footnote w:type="continuationSeparator" w:id="0">
    <w:p w:rsidR="004D12BA" w:rsidRDefault="004D12BA" w:rsidP="002A0365">
      <w:r>
        <w:continuationSeparator/>
      </w:r>
    </w:p>
  </w:footnote>
  <w:footnote w:id="1">
    <w:p w:rsidR="007C348D" w:rsidRPr="00BC3779" w:rsidRDefault="007C348D" w:rsidP="00BC3779">
      <w:pPr>
        <w:pStyle w:val="FootnoteText"/>
        <w:jc w:val="both"/>
        <w:rPr>
          <w:rFonts w:ascii="Times New Roman" w:hAnsi="Times New Roman" w:cs="Times New Roman"/>
          <w:sz w:val="16"/>
          <w:szCs w:val="16"/>
          <w:lang w:val="vi-VN"/>
        </w:rPr>
      </w:pPr>
      <w:r w:rsidRPr="00BC3779">
        <w:rPr>
          <w:rStyle w:val="FootnoteReference"/>
          <w:rFonts w:ascii="Times New Roman" w:hAnsi="Times New Roman" w:cs="Times New Roman"/>
          <w:sz w:val="16"/>
          <w:szCs w:val="16"/>
        </w:rPr>
        <w:footnoteRef/>
      </w:r>
      <w:r w:rsidRPr="00BC3779">
        <w:rPr>
          <w:rFonts w:ascii="Times New Roman" w:hAnsi="Times New Roman" w:cs="Times New Roman"/>
          <w:sz w:val="16"/>
          <w:szCs w:val="16"/>
        </w:rPr>
        <w:t xml:space="preserve"> </w:t>
      </w:r>
      <w:r w:rsidRPr="00BC3779">
        <w:rPr>
          <w:rFonts w:ascii="Times New Roman" w:hAnsi="Times New Roman" w:cs="Times New Roman"/>
          <w:color w:val="000000"/>
          <w:spacing w:val="2"/>
          <w:sz w:val="16"/>
          <w:szCs w:val="16"/>
          <w:lang w:val="en-US"/>
        </w:rPr>
        <w:t>Ðây là nói về cuộc luận chiến chống lại Phoi-ơ-bắc, do Stơ-rau-xơ nêu lên trong cuốn sách của ông: "Giáo lý của đạo Cơ Ðốc trong sự phát triển lịch sử của nó và trong cuộc đấu tranh với khoa học hiện đại" (D.F.Straub. "Die christliche Glaubenslehre in ihrer geschichtlichen Entwicklung und im Kampfe mit der modernen Wissenschaft"); tập đầu cuốn sách của Stơ-rau-xơ đưược xuất bản năm 1840, tập thứ hai </w:t>
      </w:r>
      <w:r w:rsidRPr="00BC3779">
        <w:rPr>
          <w:rFonts w:ascii="Times New Roman" w:hAnsi="Times New Roman" w:cs="Times New Roman"/>
          <w:i/>
          <w:iCs/>
          <w:color w:val="000000"/>
          <w:spacing w:val="2"/>
          <w:sz w:val="16"/>
          <w:szCs w:val="16"/>
          <w:lang w:val="en-US"/>
        </w:rPr>
        <w:t>- </w:t>
      </w:r>
      <w:r w:rsidRPr="00BC3779">
        <w:rPr>
          <w:rFonts w:ascii="Times New Roman" w:hAnsi="Times New Roman" w:cs="Times New Roman"/>
          <w:color w:val="000000"/>
          <w:spacing w:val="2"/>
          <w:sz w:val="16"/>
          <w:szCs w:val="16"/>
          <w:lang w:val="en-US"/>
        </w:rPr>
        <w:t>năm 1841. Nhân có cuộc luận chiến này, một loạt bài viết về vấn đề phê phán tôn giáo đã đưược đăng trong tạp chí của phái Hê-ghen cánh tả, tờ "Deutsche Jahrbỹcher fỹr Wissenschaft und Kunst" ("Niên giám Ðức về các vấn đề khoa học và nghệ thuật"). Trong các bài đăng ở số 105 ngày 1 tháng Mưười một 1841 và trong các số 7, 8 ngày 10 và 11 tháng Giêng 1842, với bí danh "Ngưười dân Béc-lin" và "Cũng là dân Béc-lin", ngưười ta đã mưưu toan xóa bỏ sự khác biệt trong quan điểm của Stơ-rau-xơ và Phoi-ơ-bắc. Ký tên "Không phải ngưười Béc-lin" dưưới bài báo của mình, C.Mác muốn nhấn mạnh sự bất đồng của mình với các tác giả đã viết những bài báo nói trên.–46.</w:t>
      </w:r>
    </w:p>
  </w:footnote>
  <w:footnote w:id="2">
    <w:p w:rsidR="00BC3779" w:rsidRPr="00BC3779" w:rsidRDefault="00BC3779" w:rsidP="00BC3779">
      <w:pPr>
        <w:pStyle w:val="FootnoteText"/>
        <w:jc w:val="both"/>
        <w:rPr>
          <w:rFonts w:ascii="Times New Roman" w:hAnsi="Times New Roman" w:cs="Times New Roman"/>
          <w:sz w:val="16"/>
          <w:szCs w:val="16"/>
          <w:lang w:val="vi-VN"/>
        </w:rPr>
      </w:pPr>
      <w:r w:rsidRPr="00BC3779">
        <w:rPr>
          <w:rStyle w:val="FootnoteReference"/>
          <w:rFonts w:ascii="Times New Roman" w:hAnsi="Times New Roman" w:cs="Times New Roman"/>
          <w:sz w:val="16"/>
          <w:szCs w:val="16"/>
        </w:rPr>
        <w:footnoteRef/>
      </w:r>
      <w:r w:rsidRPr="00BC3779">
        <w:rPr>
          <w:rFonts w:ascii="Times New Roman" w:hAnsi="Times New Roman" w:cs="Times New Roman"/>
          <w:sz w:val="16"/>
          <w:szCs w:val="16"/>
        </w:rPr>
        <w:t xml:space="preserve"> </w:t>
      </w:r>
      <w:r w:rsidRPr="00BC3779">
        <w:rPr>
          <w:rFonts w:ascii="Times New Roman" w:hAnsi="Times New Roman" w:cs="Times New Roman"/>
          <w:color w:val="000000"/>
          <w:spacing w:val="2"/>
          <w:sz w:val="16"/>
          <w:szCs w:val="16"/>
          <w:lang w:val="en-US"/>
        </w:rPr>
        <w:t>Martin Luther. "Sọmtliche Deutsche Schrifften und Wercke", 22 Theile, Leipzig, 1729-1734 (Mác-tin Lu-the. “Toàn tập bằng tiếng Ðức", gồm 22 phần, Lai-pxích, 1729-1734).–47.</w:t>
      </w:r>
    </w:p>
  </w:footnote>
  <w:footnote w:id="3">
    <w:p w:rsidR="00BC3779" w:rsidRPr="00BC3779" w:rsidRDefault="00BC3779" w:rsidP="00BC3779">
      <w:pPr>
        <w:pStyle w:val="FootnoteText"/>
        <w:jc w:val="both"/>
        <w:rPr>
          <w:rFonts w:ascii="Times New Roman" w:hAnsi="Times New Roman" w:cs="Times New Roman"/>
          <w:sz w:val="16"/>
          <w:szCs w:val="16"/>
          <w:lang w:val="vi-VN"/>
        </w:rPr>
      </w:pPr>
      <w:r w:rsidRPr="00BC3779">
        <w:rPr>
          <w:rStyle w:val="FootnoteReference"/>
          <w:rFonts w:ascii="Times New Roman" w:hAnsi="Times New Roman" w:cs="Times New Roman"/>
          <w:sz w:val="16"/>
          <w:szCs w:val="16"/>
        </w:rPr>
        <w:footnoteRef/>
      </w:r>
      <w:r w:rsidRPr="00BC3779">
        <w:rPr>
          <w:rFonts w:ascii="Times New Roman" w:hAnsi="Times New Roman" w:cs="Times New Roman"/>
          <w:sz w:val="16"/>
          <w:szCs w:val="16"/>
        </w:rPr>
        <w:t xml:space="preserve"> </w:t>
      </w:r>
      <w:r w:rsidRPr="00BC3779">
        <w:rPr>
          <w:rFonts w:ascii="Times New Roman" w:hAnsi="Times New Roman" w:cs="Times New Roman"/>
          <w:color w:val="000000"/>
          <w:sz w:val="16"/>
          <w:szCs w:val="16"/>
          <w:lang w:val="en-US"/>
        </w:rPr>
        <w:t>Mác muốn nói về cuốn: L.Feuerbach. "Das Wesen des Christenthums" (L.Phoi-ơ-bắc. Bản chất đạo Cơ Ðốc"), xuất bản ở Lai-pxích tháng Sáu 1841.–48.</w:t>
      </w:r>
    </w:p>
  </w:footnote>
  <w:footnote w:id="4">
    <w:p w:rsidR="002A0365" w:rsidRPr="00BC3779" w:rsidRDefault="002A0365" w:rsidP="00BC3779">
      <w:pPr>
        <w:pStyle w:val="FootnoteText"/>
        <w:jc w:val="both"/>
        <w:rPr>
          <w:rFonts w:ascii="Times New Roman" w:hAnsi="Times New Roman" w:cs="Times New Roman"/>
          <w:sz w:val="16"/>
          <w:szCs w:val="16"/>
          <w:lang w:val="vi-VN"/>
        </w:rPr>
      </w:pPr>
      <w:r w:rsidRPr="00BC3779">
        <w:rPr>
          <w:rStyle w:val="FootnoteReference"/>
          <w:rFonts w:ascii="Times New Roman" w:hAnsi="Times New Roman" w:cs="Times New Roman"/>
          <w:sz w:val="16"/>
          <w:szCs w:val="16"/>
        </w:rPr>
        <w:footnoteRef/>
      </w:r>
      <w:r w:rsidRPr="00BC3779">
        <w:rPr>
          <w:rFonts w:ascii="Times New Roman" w:hAnsi="Times New Roman" w:cs="Times New Roman"/>
          <w:sz w:val="16"/>
          <w:szCs w:val="16"/>
        </w:rPr>
        <w:t xml:space="preserve"> - Chơi chữ: từ </w:t>
      </w:r>
      <w:r w:rsidRPr="00BC3779">
        <w:rPr>
          <w:rFonts w:ascii="Times New Roman" w:hAnsi="Times New Roman" w:cs="Times New Roman"/>
          <w:sz w:val="16"/>
          <w:szCs w:val="16"/>
          <w:lang w:val="vi-VN"/>
        </w:rPr>
        <w:t>“</w:t>
      </w:r>
      <w:r w:rsidRPr="00BC3779">
        <w:rPr>
          <w:rFonts w:ascii="Times New Roman" w:hAnsi="Times New Roman" w:cs="Times New Roman"/>
          <w:sz w:val="16"/>
          <w:szCs w:val="16"/>
        </w:rPr>
        <w:t>Feuerbach</w:t>
      </w:r>
      <w:r w:rsidRPr="00BC3779">
        <w:rPr>
          <w:rFonts w:ascii="Times New Roman" w:hAnsi="Times New Roman" w:cs="Times New Roman"/>
          <w:sz w:val="16"/>
          <w:szCs w:val="16"/>
          <w:lang w:val="vi-VN"/>
        </w:rPr>
        <w:t>”</w:t>
      </w:r>
      <w:r w:rsidRPr="00BC3779">
        <w:rPr>
          <w:rFonts w:ascii="Times New Roman" w:hAnsi="Times New Roman" w:cs="Times New Roman"/>
          <w:sz w:val="16"/>
          <w:szCs w:val="16"/>
        </w:rPr>
        <w:t xml:space="preserve"> có nghĩa là </w:t>
      </w:r>
      <w:r w:rsidRPr="00BC3779">
        <w:rPr>
          <w:rFonts w:ascii="Times New Roman" w:hAnsi="Times New Roman" w:cs="Times New Roman"/>
          <w:sz w:val="16"/>
          <w:szCs w:val="16"/>
          <w:lang w:val="vi-VN"/>
        </w:rPr>
        <w:t>“</w:t>
      </w:r>
      <w:r w:rsidRPr="00BC3779">
        <w:rPr>
          <w:rFonts w:ascii="Times New Roman" w:hAnsi="Times New Roman" w:cs="Times New Roman"/>
          <w:sz w:val="16"/>
          <w:szCs w:val="16"/>
        </w:rPr>
        <w:t>suối lửa</w:t>
      </w:r>
      <w:r w:rsidRPr="00BC3779">
        <w:rPr>
          <w:rFonts w:ascii="Times New Roman" w:hAnsi="Times New Roman" w:cs="Times New Roman"/>
          <w:sz w:val="16"/>
          <w:szCs w:val="16"/>
          <w:lang w:val="vi-VN"/>
        </w:rPr>
        <w:t>”</w:t>
      </w:r>
      <w:r w:rsidRPr="00BC3779">
        <w:rPr>
          <w:rFonts w:ascii="Times New Roman" w:hAnsi="Times New Roman" w:cs="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65"/>
    <w:rsid w:val="001170C2"/>
    <w:rsid w:val="001B6A2F"/>
    <w:rsid w:val="00203A26"/>
    <w:rsid w:val="002A0365"/>
    <w:rsid w:val="003F5793"/>
    <w:rsid w:val="004D12BA"/>
    <w:rsid w:val="00646D84"/>
    <w:rsid w:val="0068089D"/>
    <w:rsid w:val="007C348D"/>
    <w:rsid w:val="00BC3779"/>
    <w:rsid w:val="00C23CF8"/>
    <w:rsid w:val="00CA15D5"/>
    <w:rsid w:val="00D26BE7"/>
    <w:rsid w:val="00DE6E4A"/>
    <w:rsid w:val="00F33DE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9FB1B-56A2-7D4A-B06C-F067C909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365"/>
    <w:rPr>
      <w:color w:val="0563C1" w:themeColor="hyperlink"/>
      <w:u w:val="single"/>
    </w:rPr>
  </w:style>
  <w:style w:type="character" w:styleId="UnresolvedMention">
    <w:name w:val="Unresolved Mention"/>
    <w:basedOn w:val="DefaultParagraphFont"/>
    <w:uiPriority w:val="99"/>
    <w:semiHidden/>
    <w:unhideWhenUsed/>
    <w:rsid w:val="002A0365"/>
    <w:rPr>
      <w:color w:val="605E5C"/>
      <w:shd w:val="clear" w:color="auto" w:fill="E1DFDD"/>
    </w:rPr>
  </w:style>
  <w:style w:type="paragraph" w:styleId="FootnoteText">
    <w:name w:val="footnote text"/>
    <w:basedOn w:val="Normal"/>
    <w:link w:val="FootnoteTextChar"/>
    <w:uiPriority w:val="99"/>
    <w:semiHidden/>
    <w:unhideWhenUsed/>
    <w:rsid w:val="002A0365"/>
    <w:rPr>
      <w:sz w:val="20"/>
      <w:szCs w:val="20"/>
    </w:rPr>
  </w:style>
  <w:style w:type="character" w:customStyle="1" w:styleId="FootnoteTextChar">
    <w:name w:val="Footnote Text Char"/>
    <w:basedOn w:val="DefaultParagraphFont"/>
    <w:link w:val="FootnoteText"/>
    <w:uiPriority w:val="99"/>
    <w:semiHidden/>
    <w:rsid w:val="002A0365"/>
    <w:rPr>
      <w:sz w:val="20"/>
      <w:szCs w:val="20"/>
    </w:rPr>
  </w:style>
  <w:style w:type="character" w:styleId="FootnoteReference">
    <w:name w:val="footnote reference"/>
    <w:basedOn w:val="DefaultParagraphFont"/>
    <w:uiPriority w:val="99"/>
    <w:semiHidden/>
    <w:unhideWhenUsed/>
    <w:rsid w:val="002A0365"/>
    <w:rPr>
      <w:vertAlign w:val="superscript"/>
    </w:rPr>
  </w:style>
  <w:style w:type="table" w:styleId="TableGrid">
    <w:name w:val="Table Grid"/>
    <w:basedOn w:val="TableNormal"/>
    <w:uiPriority w:val="39"/>
    <w:rsid w:val="002A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e">
    <w:name w:val="chube"/>
    <w:basedOn w:val="Normal"/>
    <w:rsid w:val="002A0365"/>
    <w:pPr>
      <w:widowControl w:val="0"/>
      <w:spacing w:before="80" w:after="80" w:line="260" w:lineRule="exact"/>
      <w:ind w:firstLine="284"/>
      <w:jc w:val="both"/>
    </w:pPr>
    <w:rPr>
      <w:rFonts w:ascii=".VnCentury Schoolbook" w:eastAsia="Times New Roman" w:hAnsi=".VnCentury Schoolbook" w:cs="Times New Roman"/>
      <w:noProof/>
      <w:color w:val="000000"/>
      <w:spacing w:val="2"/>
      <w:kern w:val="0"/>
      <w:sz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
      <w:bodyDiv w:val="1"/>
      <w:marLeft w:val="0"/>
      <w:marRight w:val="0"/>
      <w:marTop w:val="0"/>
      <w:marBottom w:val="0"/>
      <w:divBdr>
        <w:top w:val="none" w:sz="0" w:space="0" w:color="auto"/>
        <w:left w:val="none" w:sz="0" w:space="0" w:color="auto"/>
        <w:bottom w:val="none" w:sz="0" w:space="0" w:color="auto"/>
        <w:right w:val="none" w:sz="0" w:space="0" w:color="auto"/>
      </w:divBdr>
      <w:divsChild>
        <w:div w:id="203758857">
          <w:marLeft w:val="0"/>
          <w:marRight w:val="0"/>
          <w:marTop w:val="0"/>
          <w:marBottom w:val="0"/>
          <w:divBdr>
            <w:top w:val="none" w:sz="0" w:space="0" w:color="auto"/>
            <w:left w:val="none" w:sz="0" w:space="0" w:color="auto"/>
            <w:bottom w:val="none" w:sz="0" w:space="0" w:color="auto"/>
            <w:right w:val="none" w:sz="0" w:space="0" w:color="auto"/>
          </w:divBdr>
          <w:divsChild>
            <w:div w:id="5011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435">
      <w:bodyDiv w:val="1"/>
      <w:marLeft w:val="0"/>
      <w:marRight w:val="0"/>
      <w:marTop w:val="0"/>
      <w:marBottom w:val="0"/>
      <w:divBdr>
        <w:top w:val="none" w:sz="0" w:space="0" w:color="auto"/>
        <w:left w:val="none" w:sz="0" w:space="0" w:color="auto"/>
        <w:bottom w:val="none" w:sz="0" w:space="0" w:color="auto"/>
        <w:right w:val="none" w:sz="0" w:space="0" w:color="auto"/>
      </w:divBdr>
    </w:div>
    <w:div w:id="1062100867">
      <w:bodyDiv w:val="1"/>
      <w:marLeft w:val="0"/>
      <w:marRight w:val="0"/>
      <w:marTop w:val="0"/>
      <w:marBottom w:val="0"/>
      <w:divBdr>
        <w:top w:val="none" w:sz="0" w:space="0" w:color="auto"/>
        <w:left w:val="none" w:sz="0" w:space="0" w:color="auto"/>
        <w:bottom w:val="none" w:sz="0" w:space="0" w:color="auto"/>
        <w:right w:val="none" w:sz="0" w:space="0" w:color="auto"/>
      </w:divBdr>
    </w:div>
    <w:div w:id="1184980424">
      <w:bodyDiv w:val="1"/>
      <w:marLeft w:val="0"/>
      <w:marRight w:val="0"/>
      <w:marTop w:val="0"/>
      <w:marBottom w:val="0"/>
      <w:divBdr>
        <w:top w:val="none" w:sz="0" w:space="0" w:color="auto"/>
        <w:left w:val="none" w:sz="0" w:space="0" w:color="auto"/>
        <w:bottom w:val="none" w:sz="0" w:space="0" w:color="auto"/>
        <w:right w:val="none" w:sz="0" w:space="0" w:color="auto"/>
      </w:divBdr>
    </w:div>
    <w:div w:id="1683314837">
      <w:bodyDiv w:val="1"/>
      <w:marLeft w:val="0"/>
      <w:marRight w:val="0"/>
      <w:marTop w:val="0"/>
      <w:marBottom w:val="0"/>
      <w:divBdr>
        <w:top w:val="none" w:sz="0" w:space="0" w:color="auto"/>
        <w:left w:val="none" w:sz="0" w:space="0" w:color="auto"/>
        <w:bottom w:val="none" w:sz="0" w:space="0" w:color="auto"/>
        <w:right w:val="none" w:sz="0" w:space="0" w:color="auto"/>
      </w:divBdr>
      <w:divsChild>
        <w:div w:id="195966352">
          <w:marLeft w:val="0"/>
          <w:marRight w:val="0"/>
          <w:marTop w:val="0"/>
          <w:marBottom w:val="0"/>
          <w:divBdr>
            <w:top w:val="none" w:sz="0" w:space="0" w:color="auto"/>
            <w:left w:val="none" w:sz="0" w:space="0" w:color="auto"/>
            <w:bottom w:val="none" w:sz="0" w:space="0" w:color="auto"/>
            <w:right w:val="none" w:sz="0" w:space="0" w:color="auto"/>
          </w:divBdr>
          <w:divsChild>
            <w:div w:id="136421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3E24F-21F6-5248-86D3-84ABB4E1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1245</Words>
  <Characters>4272</Characters>
  <Application>Microsoft Office Word</Application>
  <DocSecurity>0</DocSecurity>
  <Lines>76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Minh Truong Ung</cp:lastModifiedBy>
  <cp:revision>10</cp:revision>
  <dcterms:created xsi:type="dcterms:W3CDTF">2026-01-19T10:15:00Z</dcterms:created>
  <dcterms:modified xsi:type="dcterms:W3CDTF">2026-02-13T02:19:00Z</dcterms:modified>
  <cp:category/>
</cp:coreProperties>
</file>